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F8" w:rsidRDefault="00957AF8" w:rsidP="00957AF8">
      <w:pPr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8E3C5B">
        <w:rPr>
          <w:rFonts w:ascii="Times New Roman" w:eastAsiaTheme="minorHAnsi" w:hAnsi="Times New Roman" w:cs="Times New Roman"/>
          <w:i/>
          <w:color w:val="auto"/>
          <w:lang w:val="pl-PL" w:eastAsia="en-US"/>
        </w:rPr>
        <w:t>Załącznik nr 1</w:t>
      </w:r>
    </w:p>
    <w:p w:rsidR="00BD7EE9" w:rsidRPr="000271F2" w:rsidRDefault="00FF07D6" w:rsidP="00E01B69">
      <w:pPr>
        <w:spacing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  <w:sectPr w:rsidR="00BD7EE9" w:rsidRPr="000271F2" w:rsidSect="00E01B69">
          <w:pgSz w:w="11905" w:h="16837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OP.PO</w:t>
      </w:r>
      <w:r w:rsidR="00B82AEF"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.</w:t>
      </w: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2</w:t>
      </w:r>
      <w:r w:rsidR="0065453F">
        <w:rPr>
          <w:rFonts w:ascii="Times New Roman" w:eastAsiaTheme="minorHAnsi" w:hAnsi="Times New Roman" w:cs="Times New Roman"/>
          <w:color w:val="auto"/>
          <w:lang w:val="pl-PL" w:eastAsia="en-US"/>
        </w:rPr>
        <w:t>61.1.2024</w:t>
      </w:r>
      <w:r w:rsidR="000271F2">
        <w:rPr>
          <w:rFonts w:ascii="Times New Roman" w:eastAsiaTheme="minorHAnsi" w:hAnsi="Times New Roman" w:cs="Times New Roman"/>
          <w:color w:val="auto"/>
          <w:lang w:val="pl-PL" w:eastAsia="en-US"/>
        </w:rPr>
        <w:t>.PS</w:t>
      </w:r>
    </w:p>
    <w:p w:rsidR="00BD7EE9" w:rsidRPr="000271F2" w:rsidRDefault="00BD7EE9" w:rsidP="00E01B69">
      <w:pPr>
        <w:tabs>
          <w:tab w:val="left" w:pos="3135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271F2">
        <w:rPr>
          <w:rFonts w:ascii="Times New Roman" w:hAnsi="Times New Roman" w:cs="Times New Roman"/>
          <w:b/>
          <w:color w:val="auto"/>
          <w:lang w:val="pl-PL"/>
        </w:rPr>
        <w:t>TREŚĆ OFERTY</w:t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Nazwa Wykonawcy……………………………………………………………………….</w:t>
      </w:r>
    </w:p>
    <w:p w:rsidR="00E01B69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…………………………………………………………………………………………….</w:t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Adres/siedziba Wykonawcy………………………………………………………………</w:t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…………………………………………………………………………………………….</w:t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NIP………………………………………….</w:t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Regon……………………………………….</w:t>
      </w:r>
      <w:r w:rsidRPr="000271F2">
        <w:rPr>
          <w:rFonts w:ascii="Times New Roman" w:hAnsi="Times New Roman" w:cs="Times New Roman"/>
          <w:color w:val="auto"/>
          <w:lang w:val="pl-PL"/>
        </w:rPr>
        <w:tab/>
      </w:r>
    </w:p>
    <w:p w:rsidR="00BD7EE9" w:rsidRPr="000271F2" w:rsidRDefault="00BD7EE9" w:rsidP="00E01B69">
      <w:pPr>
        <w:spacing w:line="276" w:lineRule="auto"/>
        <w:rPr>
          <w:rFonts w:ascii="Times New Roman" w:hAnsi="Times New Roman" w:cs="Times New Roman"/>
          <w:color w:val="auto"/>
          <w:lang w:val="pl-PL"/>
        </w:rPr>
      </w:pPr>
    </w:p>
    <w:p w:rsidR="00476549" w:rsidRDefault="00BD7EE9" w:rsidP="00E01B69">
      <w:pPr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0271F2">
        <w:rPr>
          <w:rFonts w:ascii="Times New Roman" w:hAnsi="Times New Roman" w:cs="Times New Roman"/>
          <w:color w:val="auto"/>
          <w:lang w:val="pl-PL"/>
        </w:rPr>
        <w:t>Oferuję wykonanie przedmiotu zamówienia</w:t>
      </w:r>
      <w:r w:rsidR="00246D5C">
        <w:rPr>
          <w:rFonts w:ascii="Times New Roman" w:hAnsi="Times New Roman" w:cs="Times New Roman"/>
          <w:color w:val="auto"/>
          <w:lang w:val="pl-PL"/>
        </w:rPr>
        <w:t xml:space="preserve"> polegającego na przeprowadzeniu</w:t>
      </w:r>
      <w:r w:rsidR="00957AF8">
        <w:rPr>
          <w:rFonts w:ascii="Times New Roman" w:hAnsi="Times New Roman" w:cs="Times New Roman"/>
          <w:color w:val="auto"/>
          <w:lang w:val="pl-PL"/>
        </w:rPr>
        <w:t xml:space="preserve"> „Audytu rekompensaty u</w:t>
      </w:r>
      <w:r w:rsidR="0065453F">
        <w:rPr>
          <w:rFonts w:ascii="Times New Roman" w:hAnsi="Times New Roman" w:cs="Times New Roman"/>
          <w:color w:val="auto"/>
          <w:lang w:val="pl-PL"/>
        </w:rPr>
        <w:t>dzielonej MPK Rzeszów w 2023</w:t>
      </w:r>
      <w:r w:rsidR="00246D5C">
        <w:rPr>
          <w:rFonts w:ascii="Times New Roman" w:hAnsi="Times New Roman" w:cs="Times New Roman"/>
          <w:color w:val="auto"/>
          <w:lang w:val="pl-PL"/>
        </w:rPr>
        <w:t xml:space="preserve"> r.</w:t>
      </w:r>
      <w:r w:rsidR="00957AF8">
        <w:rPr>
          <w:rFonts w:ascii="Times New Roman" w:hAnsi="Times New Roman" w:cs="Times New Roman"/>
          <w:color w:val="auto"/>
          <w:lang w:val="pl-PL"/>
        </w:rPr>
        <w:t>„</w:t>
      </w:r>
    </w:p>
    <w:p w:rsidR="00957AF8" w:rsidRDefault="00957AF8" w:rsidP="00E01B69">
      <w:pPr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957AF8" w:rsidRPr="000271F2" w:rsidRDefault="00957AF8" w:rsidP="00E01B69">
      <w:pPr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BD7EE9" w:rsidRPr="000271F2" w:rsidRDefault="00B72398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z</w:t>
      </w:r>
      <w:r w:rsidR="00BD7EE9"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a: </w:t>
      </w:r>
    </w:p>
    <w:p w:rsidR="00BD7EE9" w:rsidRPr="000271F2" w:rsidRDefault="00BD7EE9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Cenę netto …………………………………………………………. zł </w:t>
      </w:r>
    </w:p>
    <w:p w:rsidR="00BD7EE9" w:rsidRPr="000271F2" w:rsidRDefault="00BD7EE9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Podatek VAT ………………………………………………………. zł</w:t>
      </w:r>
    </w:p>
    <w:p w:rsidR="00BD7EE9" w:rsidRDefault="00BD7EE9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Cenę brutto …………………………………………………………. </w:t>
      </w:r>
      <w:r w:rsidR="003C3B63">
        <w:rPr>
          <w:rFonts w:ascii="Times New Roman" w:eastAsiaTheme="minorHAnsi" w:hAnsi="Times New Roman" w:cs="Times New Roman"/>
          <w:color w:val="auto"/>
          <w:lang w:val="pl-PL" w:eastAsia="en-US"/>
        </w:rPr>
        <w:t>z</w:t>
      </w: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ł</w:t>
      </w:r>
    </w:p>
    <w:p w:rsidR="00E01B69" w:rsidRDefault="00E01B69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</w:p>
    <w:p w:rsidR="00E01B69" w:rsidRDefault="00E01B69" w:rsidP="00E01B69">
      <w:p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>
        <w:rPr>
          <w:rFonts w:ascii="Times New Roman" w:eastAsiaTheme="minorHAnsi" w:hAnsi="Times New Roman" w:cs="Times New Roman"/>
          <w:color w:val="auto"/>
          <w:lang w:val="pl-PL" w:eastAsia="en-US"/>
        </w:rPr>
        <w:t>Oferuję wykonanie zamówienia na następujących warunkach:</w:t>
      </w:r>
    </w:p>
    <w:p w:rsidR="00957AF8" w:rsidRPr="00957AF8" w:rsidRDefault="00957AF8" w:rsidP="00957AF8">
      <w:pPr>
        <w:pStyle w:val="Akapitzlist"/>
        <w:numPr>
          <w:ilvl w:val="0"/>
          <w:numId w:val="9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957AF8">
        <w:rPr>
          <w:rFonts w:ascii="Times New Roman" w:eastAsiaTheme="minorHAnsi" w:hAnsi="Times New Roman" w:cs="Times New Roman"/>
          <w:color w:val="auto"/>
          <w:lang w:val="pl-PL" w:eastAsia="en-US"/>
        </w:rPr>
        <w:t>Przedmiot zamówienia:</w:t>
      </w:r>
    </w:p>
    <w:p w:rsidR="0065453F" w:rsidRPr="008B4A38" w:rsidRDefault="00DE5D8A" w:rsidP="0065453F">
      <w:pPr>
        <w:pStyle w:val="Teksttreci"/>
        <w:widowControl w:val="0"/>
        <w:numPr>
          <w:ilvl w:val="0"/>
          <w:numId w:val="2"/>
        </w:numPr>
        <w:shd w:val="clear" w:color="auto" w:fill="auto"/>
        <w:suppressAutoHyphens/>
        <w:spacing w:before="0" w:after="0" w:line="240" w:lineRule="auto"/>
      </w:pPr>
      <w:r>
        <w:t>P</w:t>
      </w:r>
      <w:r w:rsidR="0065453F" w:rsidRPr="008B4A38">
        <w:t>rzeprowadzenie przez Wykonawcę audytu oraz sporządzenie na jego podstawie pisemnego raportu (zwanego dalej „Raportem”), dotyczącego weryfikacji czy wypłacane na podstawie Umowy nr ZTM.OP.233.59.2019 o świadczenie usług w zakresie publicznego transportu zbiorowego w autobusowej komunikacji miejskiej w Rzeszowie</w:t>
      </w:r>
      <w:r w:rsidR="00F83520">
        <w:t>,</w:t>
      </w:r>
      <w:r w:rsidR="0065453F" w:rsidRPr="008B4A38">
        <w:t xml:space="preserve"> </w:t>
      </w:r>
      <w:r w:rsidR="00CE5848">
        <w:t xml:space="preserve">z dnia 29 listopada 2019 r. </w:t>
      </w:r>
      <w:r w:rsidR="0065453F" w:rsidRPr="008B4A38">
        <w:t>(dalej zwana „Umową wykonawczą”), zawartej pomiędzy Gminą Miasto Rzeszów a Miejskim Przedsiębiorstwem Komunikacyjnym – Rzeszów Sp. z o.o. (zwanym dalej „MPK Rzeszów”) wynagrodzenie – w okresie od dnia 01.01.202</w:t>
      </w:r>
      <w:r w:rsidR="0065453F">
        <w:t>3 r. do dnia 31.12.2023</w:t>
      </w:r>
      <w:r w:rsidR="0065453F" w:rsidRPr="008B4A38">
        <w:t xml:space="preserve"> r. pozostaje w zgodzie z rozporządzeniem (WE) Nr 1370/2007 Parlamentu Europejskiego i Rady z dnia 23 października 2007 r. dotyczącym usług publicznych w zakresie kolejowego i drogowego transportu pasażerskiego oraz uchylającego rozporządzenia Rady (EWG) nr 1191/69 i (EWG) nr 1107/70 (Dz. Urz. UE L 315 z 03.12.2007, str. 1 z </w:t>
      </w:r>
      <w:proofErr w:type="spellStart"/>
      <w:r w:rsidR="0065453F" w:rsidRPr="008B4A38">
        <w:t>późn</w:t>
      </w:r>
      <w:proofErr w:type="spellEnd"/>
      <w:r w:rsidR="0065453F" w:rsidRPr="008B4A38">
        <w:t>. zm.) a także ustawą z dnia 16 grudnia 2010 r. o publicznym transporcie zbiorowym (</w:t>
      </w:r>
      <w:r w:rsidR="0065453F">
        <w:t>Dz. U. z 2023</w:t>
      </w:r>
      <w:r w:rsidR="0065453F" w:rsidRPr="008B4A38">
        <w:t xml:space="preserve"> r. </w:t>
      </w:r>
      <w:r w:rsidR="0065453F">
        <w:t>poz. 2778</w:t>
      </w:r>
      <w:r w:rsidR="0065453F" w:rsidRPr="008B4A38">
        <w:t>).</w:t>
      </w:r>
    </w:p>
    <w:p w:rsidR="0065453F" w:rsidRPr="008B4A38" w:rsidRDefault="0065453F" w:rsidP="0065453F">
      <w:pPr>
        <w:pStyle w:val="Teksttreci"/>
        <w:widowControl w:val="0"/>
        <w:numPr>
          <w:ilvl w:val="0"/>
          <w:numId w:val="2"/>
        </w:numPr>
        <w:shd w:val="clear" w:color="auto" w:fill="auto"/>
        <w:suppressAutoHyphens/>
        <w:spacing w:before="0" w:after="0" w:line="240" w:lineRule="auto"/>
      </w:pPr>
      <w:r w:rsidRPr="008B4A38">
        <w:t>Raport z przeprowadzonego audytu winien zawierać:</w:t>
      </w:r>
    </w:p>
    <w:p w:rsidR="0065453F" w:rsidRPr="008B4A38" w:rsidRDefault="0065453F" w:rsidP="0065453F">
      <w:pPr>
        <w:pStyle w:val="Akapitzlist"/>
        <w:widowControl w:val="0"/>
        <w:numPr>
          <w:ilvl w:val="0"/>
          <w:numId w:val="10"/>
        </w:numPr>
        <w:tabs>
          <w:tab w:val="clear" w:pos="1080"/>
          <w:tab w:val="left" w:pos="1075"/>
        </w:tabs>
        <w:suppressAutoHyphens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B4A38">
        <w:rPr>
          <w:rFonts w:ascii="Times New Roman" w:hAnsi="Times New Roman" w:cs="Times New Roman"/>
          <w:sz w:val="22"/>
          <w:szCs w:val="22"/>
        </w:rPr>
        <w:t>analizę poprawności rozliczenia przychodów i kosztów związanych z poszczególnymi rodzajami działalności MPK Rzeszów, w tym poprawności rozliczenia wynagrodzenia za usługi przewozowe, ustalenia na tej podstawie wyni</w:t>
      </w:r>
      <w:r>
        <w:rPr>
          <w:rFonts w:ascii="Times New Roman" w:hAnsi="Times New Roman" w:cs="Times New Roman"/>
          <w:sz w:val="22"/>
          <w:szCs w:val="22"/>
        </w:rPr>
        <w:t>ku na dzień 31.12.2023</w:t>
      </w:r>
      <w:r w:rsidRPr="008B4A38">
        <w:rPr>
          <w:rFonts w:ascii="Times New Roman" w:hAnsi="Times New Roman" w:cs="Times New Roman"/>
          <w:sz w:val="22"/>
          <w:szCs w:val="22"/>
        </w:rPr>
        <w:t xml:space="preserve"> r., jak również określenie czy otrzymywane wynagrodzenie za usługi zlecane na podstawie Umowy wykonawczej nie powoduje wystąpienia nadmiernych k</w:t>
      </w:r>
      <w:r w:rsidR="00CE5848">
        <w:rPr>
          <w:rFonts w:ascii="Times New Roman" w:hAnsi="Times New Roman" w:cs="Times New Roman"/>
          <w:sz w:val="22"/>
          <w:szCs w:val="22"/>
        </w:rPr>
        <w:t>osztów poniesionych w oparciu o </w:t>
      </w:r>
      <w:r w:rsidRPr="008B4A38">
        <w:rPr>
          <w:rFonts w:ascii="Times New Roman" w:hAnsi="Times New Roman" w:cs="Times New Roman"/>
          <w:sz w:val="22"/>
          <w:szCs w:val="22"/>
        </w:rPr>
        <w:t xml:space="preserve">brzmienie Rozporządzenia (WE) nr 1370/2007 oraz ustawy </w:t>
      </w:r>
      <w:r w:rsidRPr="008B4A38">
        <w:rPr>
          <w:rFonts w:ascii="Times New Roman" w:eastAsia="Times New Roman" w:hAnsi="Times New Roman" w:cs="Times New Roman"/>
          <w:bCs/>
          <w:kern w:val="1"/>
          <w:sz w:val="22"/>
          <w:szCs w:val="22"/>
        </w:rPr>
        <w:t xml:space="preserve">z dnia 16 grudnia 2010 r. o publicznym transporcie zbiorowym </w:t>
      </w:r>
      <w:r w:rsidRPr="008B4A3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/>
        </w:rPr>
        <w:t>Dz. U. z 2023</w:t>
      </w:r>
      <w:r w:rsidRPr="008B4A38">
        <w:rPr>
          <w:rFonts w:ascii="Times New Roman" w:hAnsi="Times New Roman"/>
        </w:rPr>
        <w:t xml:space="preserve"> r. </w:t>
      </w:r>
      <w:r>
        <w:rPr>
          <w:rFonts w:ascii="Times New Roman" w:hAnsi="Times New Roman"/>
        </w:rPr>
        <w:t>poz. 2778</w:t>
      </w:r>
      <w:r w:rsidRPr="008B4A38">
        <w:rPr>
          <w:rFonts w:ascii="Times New Roman" w:hAnsi="Times New Roman" w:cs="Times New Roman"/>
          <w:sz w:val="22"/>
          <w:szCs w:val="22"/>
        </w:rPr>
        <w:t>);</w:t>
      </w:r>
    </w:p>
    <w:p w:rsidR="0065453F" w:rsidRPr="008B4A38" w:rsidRDefault="0065453F" w:rsidP="0065453F">
      <w:pPr>
        <w:pStyle w:val="Teksttreci"/>
        <w:widowControl w:val="0"/>
        <w:numPr>
          <w:ilvl w:val="0"/>
          <w:numId w:val="10"/>
        </w:numPr>
        <w:shd w:val="clear" w:color="auto" w:fill="auto"/>
        <w:tabs>
          <w:tab w:val="clear" w:pos="1080"/>
          <w:tab w:val="left" w:pos="1075"/>
        </w:tabs>
        <w:suppressAutoHyphens/>
        <w:spacing w:before="0" w:after="0" w:line="240" w:lineRule="auto"/>
      </w:pPr>
      <w:r w:rsidRPr="008B4A38">
        <w:lastRenderedPageBreak/>
        <w:t xml:space="preserve">analizę stawki </w:t>
      </w:r>
      <w:proofErr w:type="spellStart"/>
      <w:r w:rsidRPr="008B4A38">
        <w:t>wzkm</w:t>
      </w:r>
      <w:proofErr w:type="spellEnd"/>
      <w:r w:rsidRPr="008B4A38">
        <w:t xml:space="preserve">, zgodnie z brzmieniem Rozporządzenia (WE) Nr 1370/2007 za </w:t>
      </w:r>
      <w:r>
        <w:t>rok 2023</w:t>
      </w:r>
      <w:r w:rsidRPr="008B4A38">
        <w:t>, tj. wykonanie analizy w oparciu o dane dotyczące okresu od dnia 0</w:t>
      </w:r>
      <w:r>
        <w:t>1.01.2023 r. do dnia 31.12.2023</w:t>
      </w:r>
      <w:r w:rsidRPr="008B4A38">
        <w:t> r.;</w:t>
      </w:r>
    </w:p>
    <w:p w:rsidR="0065453F" w:rsidRPr="008B4A38" w:rsidRDefault="0065453F" w:rsidP="0065453F">
      <w:pPr>
        <w:pStyle w:val="Teksttreci"/>
        <w:widowControl w:val="0"/>
        <w:numPr>
          <w:ilvl w:val="0"/>
          <w:numId w:val="10"/>
        </w:numPr>
        <w:shd w:val="clear" w:color="auto" w:fill="auto"/>
        <w:tabs>
          <w:tab w:val="clear" w:pos="1080"/>
          <w:tab w:val="left" w:pos="1075"/>
        </w:tabs>
        <w:suppressAutoHyphens/>
        <w:spacing w:before="0" w:after="0" w:line="240" w:lineRule="auto"/>
      </w:pPr>
      <w:r w:rsidRPr="008B4A38">
        <w:t>wykaz kosztów i przychodów MPK Rzeszów w rozbiciu na poszczególne kategorie;</w:t>
      </w:r>
    </w:p>
    <w:p w:rsidR="0065453F" w:rsidRPr="008B4A38" w:rsidRDefault="0065453F" w:rsidP="0065453F">
      <w:pPr>
        <w:pStyle w:val="Teksttreci"/>
        <w:widowControl w:val="0"/>
        <w:numPr>
          <w:ilvl w:val="0"/>
          <w:numId w:val="10"/>
        </w:numPr>
        <w:shd w:val="clear" w:color="auto" w:fill="auto"/>
        <w:tabs>
          <w:tab w:val="clear" w:pos="1080"/>
          <w:tab w:val="left" w:pos="1075"/>
        </w:tabs>
        <w:suppressAutoHyphens/>
        <w:spacing w:before="0" w:after="0" w:line="240" w:lineRule="auto"/>
      </w:pPr>
      <w:r w:rsidRPr="008B4A38">
        <w:t>określenie cz</w:t>
      </w:r>
      <w:r>
        <w:t>y wypłacone wynagrodzenie w 2023</w:t>
      </w:r>
      <w:r w:rsidRPr="008B4A38">
        <w:t xml:space="preserve"> r. nie przekroczyło kwoty niezbędnej do pokrycia całości lub części kosztów poniesionych w trakcie wywiązywania się z zobowiązań z tytułu świadczenia usług publicznych, przy uwzględnieniu odpowiednich wpływów i rozsądnego zysku;</w:t>
      </w:r>
    </w:p>
    <w:p w:rsidR="0065453F" w:rsidRPr="008B4A38" w:rsidRDefault="0065453F" w:rsidP="0065453F">
      <w:pPr>
        <w:pStyle w:val="Akapitzlist"/>
        <w:widowControl w:val="0"/>
        <w:numPr>
          <w:ilvl w:val="0"/>
          <w:numId w:val="10"/>
        </w:numPr>
        <w:tabs>
          <w:tab w:val="clear" w:pos="1080"/>
          <w:tab w:val="left" w:pos="1075"/>
        </w:tabs>
        <w:suppressAutoHyphens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B4A38">
        <w:rPr>
          <w:rFonts w:ascii="Times New Roman" w:hAnsi="Times New Roman" w:cs="Times New Roman"/>
          <w:sz w:val="22"/>
          <w:szCs w:val="22"/>
        </w:rPr>
        <w:t>wskazanie dotyczące pomocy publicznej oraz czy koszty skalkulowane i poniesione zostały zgodnie z obowiązującymi przepisami prawa;</w:t>
      </w:r>
    </w:p>
    <w:p w:rsidR="0065453F" w:rsidRPr="008B4A38" w:rsidRDefault="0065453F" w:rsidP="0065453F">
      <w:pPr>
        <w:pStyle w:val="Akapitzlist"/>
        <w:widowControl w:val="0"/>
        <w:numPr>
          <w:ilvl w:val="0"/>
          <w:numId w:val="10"/>
        </w:numPr>
        <w:tabs>
          <w:tab w:val="clear" w:pos="1080"/>
          <w:tab w:val="left" w:pos="1075"/>
        </w:tabs>
        <w:suppressAutoHyphens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B4A38">
        <w:rPr>
          <w:rFonts w:ascii="Times New Roman" w:hAnsi="Times New Roman" w:cs="Times New Roman"/>
          <w:sz w:val="22"/>
          <w:szCs w:val="22"/>
        </w:rPr>
        <w:t>określenie czy MPK Rzeszów spełnia kryteria podmiotu wewnętrznego.</w:t>
      </w:r>
    </w:p>
    <w:p w:rsidR="0065453F" w:rsidRPr="008B4A38" w:rsidRDefault="0065453F" w:rsidP="0065453F">
      <w:pPr>
        <w:widowControl w:val="0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8B4A38">
        <w:rPr>
          <w:rFonts w:ascii="Times New Roman" w:hAnsi="Times New Roman" w:cs="Times New Roman"/>
          <w:sz w:val="22"/>
          <w:szCs w:val="22"/>
        </w:rPr>
        <w:t>Wykonawca w ramach przeprowadzonego badania przeprowadzi również analizę porównawczą, dotyczącą efektywności świadczonych usług w stosunku do innych porównywalnych 2 – 3 Przewoźników (Operatorów) świadczących usługi w publicznym transporcie zbiorowym w Polsce, w miastach o porównywalnej wielkości względem liczby osób je zamieszkujących (+/- 25% w stosunku do 195.000 osób w Rzeszowie). Dane do analizy (wyłącznie do dyspozycji Wykonawcy) powinny być pozyskane od wybranych przez Wykonawcę Organizatorów publicznego transportu zbi</w:t>
      </w:r>
      <w:r w:rsidR="00CE5848">
        <w:rPr>
          <w:rFonts w:ascii="Times New Roman" w:hAnsi="Times New Roman" w:cs="Times New Roman"/>
          <w:sz w:val="22"/>
          <w:szCs w:val="22"/>
        </w:rPr>
        <w:t>orowego i/lub Operatorów albo z </w:t>
      </w:r>
      <w:r w:rsidRPr="008B4A38">
        <w:rPr>
          <w:rFonts w:ascii="Times New Roman" w:hAnsi="Times New Roman" w:cs="Times New Roman"/>
          <w:sz w:val="22"/>
          <w:szCs w:val="22"/>
        </w:rPr>
        <w:t>zestawień tzw. danych jawnych publikowanych przez Izbę Gospodarczą Komunikacji Miejskiej. Wynikiem powinno być oszacowanie różnicy w poziomach otrzymywanego przez reprezentantów Operatorów wynagrodzenia za usługi przewozowe.</w:t>
      </w:r>
    </w:p>
    <w:p w:rsidR="00957AF8" w:rsidRPr="0065453F" w:rsidRDefault="00957AF8" w:rsidP="00974310">
      <w:p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E01B69" w:rsidRPr="00E01B69" w:rsidRDefault="00E01B69" w:rsidP="00E01B69">
      <w:pPr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957AF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. </w:t>
      </w:r>
      <w:r w:rsidRPr="00E01B69">
        <w:rPr>
          <w:rFonts w:ascii="Times New Roman" w:hAnsi="Times New Roman"/>
          <w:b/>
        </w:rPr>
        <w:t xml:space="preserve">Termin wykonania zamówienia: </w:t>
      </w:r>
    </w:p>
    <w:p w:rsidR="003C3B63" w:rsidRPr="008B4A38" w:rsidRDefault="003C3B63" w:rsidP="003C3B63">
      <w:pPr>
        <w:pStyle w:val="Teksttreci"/>
        <w:widowControl w:val="0"/>
        <w:numPr>
          <w:ilvl w:val="1"/>
          <w:numId w:val="3"/>
        </w:numPr>
        <w:shd w:val="clear" w:color="auto" w:fill="auto"/>
        <w:tabs>
          <w:tab w:val="left" w:pos="-734"/>
          <w:tab w:val="left" w:pos="0"/>
        </w:tabs>
        <w:suppressAutoHyphens/>
        <w:autoSpaceDN w:val="0"/>
        <w:spacing w:before="0" w:after="0" w:line="240" w:lineRule="auto"/>
        <w:ind w:left="709"/>
      </w:pPr>
      <w:r w:rsidRPr="008B4A38">
        <w:t>Strony ustalają następujące terminy realizacji umowy:</w:t>
      </w:r>
    </w:p>
    <w:p w:rsidR="00BD3A2E" w:rsidRDefault="00BD3A2E" w:rsidP="00BD3A2E">
      <w:pPr>
        <w:pStyle w:val="Teksttreci"/>
        <w:widowControl w:val="0"/>
        <w:numPr>
          <w:ilvl w:val="1"/>
          <w:numId w:val="2"/>
        </w:numPr>
        <w:shd w:val="clear" w:color="auto" w:fill="auto"/>
        <w:tabs>
          <w:tab w:val="left" w:pos="-1094"/>
        </w:tabs>
        <w:suppressAutoHyphens/>
        <w:autoSpaceDN w:val="0"/>
        <w:spacing w:before="0" w:after="0" w:line="240" w:lineRule="auto"/>
      </w:pPr>
      <w:r w:rsidRPr="008B4A38">
        <w:t xml:space="preserve">Rozpoczęcie prac: od </w:t>
      </w:r>
      <w:r w:rsidR="00BA466B">
        <w:t>17</w:t>
      </w:r>
      <w:r w:rsidRPr="008B4A38">
        <w:t xml:space="preserve"> </w:t>
      </w:r>
      <w:r>
        <w:t>maja 2024</w:t>
      </w:r>
      <w:r w:rsidRPr="008B4A38">
        <w:t xml:space="preserve"> r. </w:t>
      </w:r>
    </w:p>
    <w:p w:rsidR="00BD3A2E" w:rsidRDefault="00BD3A2E" w:rsidP="00BD3A2E">
      <w:pPr>
        <w:pStyle w:val="Teksttreci"/>
        <w:widowControl w:val="0"/>
        <w:numPr>
          <w:ilvl w:val="1"/>
          <w:numId w:val="2"/>
        </w:numPr>
        <w:shd w:val="clear" w:color="auto" w:fill="auto"/>
        <w:tabs>
          <w:tab w:val="left" w:pos="-1094"/>
        </w:tabs>
        <w:suppressAutoHyphens/>
        <w:autoSpaceDN w:val="0"/>
        <w:spacing w:before="0" w:after="0" w:line="240" w:lineRule="auto"/>
      </w:pPr>
      <w:r w:rsidRPr="008B4A38">
        <w:t xml:space="preserve">Zakończenie prac: do </w:t>
      </w:r>
      <w:r w:rsidR="00BA466B">
        <w:t>14</w:t>
      </w:r>
      <w:r w:rsidRPr="008B4A38">
        <w:t xml:space="preserve"> </w:t>
      </w:r>
      <w:r>
        <w:t>czerwca 2024</w:t>
      </w:r>
      <w:r w:rsidRPr="008B4A38">
        <w:t xml:space="preserve"> r. </w:t>
      </w:r>
    </w:p>
    <w:p w:rsidR="007C7805" w:rsidRPr="008B4A38" w:rsidRDefault="00BD3A2E" w:rsidP="007C7805">
      <w:pPr>
        <w:pStyle w:val="Teksttreci"/>
        <w:widowControl w:val="0"/>
        <w:numPr>
          <w:ilvl w:val="1"/>
          <w:numId w:val="2"/>
        </w:numPr>
        <w:shd w:val="clear" w:color="auto" w:fill="auto"/>
        <w:tabs>
          <w:tab w:val="left" w:pos="-1094"/>
        </w:tabs>
        <w:suppressAutoHyphens/>
        <w:autoSpaceDN w:val="0"/>
        <w:spacing w:before="0" w:after="0" w:line="240" w:lineRule="auto"/>
      </w:pPr>
      <w:r w:rsidRPr="008B4A38">
        <w:t xml:space="preserve">Wykonanie umowy: </w:t>
      </w:r>
      <w:r w:rsidR="00BA466B">
        <w:t>do 12</w:t>
      </w:r>
      <w:r w:rsidRPr="008B4A38">
        <w:t xml:space="preserve"> </w:t>
      </w:r>
      <w:r>
        <w:t>lipca 2024</w:t>
      </w:r>
      <w:r w:rsidRPr="008B4A38">
        <w:t xml:space="preserve"> r. </w:t>
      </w:r>
    </w:p>
    <w:p w:rsidR="007C7805" w:rsidRDefault="00BF404C" w:rsidP="007C7805">
      <w:pPr>
        <w:pStyle w:val="Teksttreci"/>
        <w:widowControl w:val="0"/>
        <w:numPr>
          <w:ilvl w:val="0"/>
          <w:numId w:val="11"/>
        </w:numPr>
        <w:shd w:val="clear" w:color="auto" w:fill="auto"/>
        <w:tabs>
          <w:tab w:val="left" w:pos="-1094"/>
        </w:tabs>
        <w:suppressAutoHyphens/>
        <w:autoSpaceDN w:val="0"/>
        <w:spacing w:before="0" w:after="0" w:line="240" w:lineRule="auto"/>
      </w:pPr>
      <w:r w:rsidRPr="008B4A38">
        <w:t>Za zakończenie prac, o którym mowa w ust. 1 pkt b) powyżej, ZTM uzna dostarczenie przez Wykonawcę Raportu za pośrednictwem poczty elektronicznej (wiadomość e-mail). Przedmiot umowy sporządzony w formie pisemnej w sześciu (6) egzemplarzach oraz w formie elektronicznej nagranej na płycie CD w sześciu (6) egzemplarzach, winny zostać dostarczone do ZTM najpóźniej w dniu odbioru końcowego przedmiotu umowy i spisania Protokołu zdawczo-odbiorczego.</w:t>
      </w:r>
    </w:p>
    <w:p w:rsidR="00BF404C" w:rsidRPr="008B4A38" w:rsidRDefault="00BF404C" w:rsidP="007C7805">
      <w:pPr>
        <w:pStyle w:val="Teksttreci"/>
        <w:widowControl w:val="0"/>
        <w:numPr>
          <w:ilvl w:val="0"/>
          <w:numId w:val="11"/>
        </w:numPr>
        <w:shd w:val="clear" w:color="auto" w:fill="auto"/>
        <w:tabs>
          <w:tab w:val="left" w:pos="-1094"/>
        </w:tabs>
        <w:suppressAutoHyphens/>
        <w:autoSpaceDN w:val="0"/>
        <w:spacing w:before="0" w:after="0" w:line="240" w:lineRule="auto"/>
      </w:pPr>
      <w:r w:rsidRPr="008B4A38">
        <w:t>Umowę uważa się za wykonaną z dniem dokonania protokolarnego odbioru końcowego przedmiotu umowy przez Komisję Odbioru powołaną przez ZTM.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>Termin, o którym mowa w ust. 1 pkt c) powyżej, obejmuje czas realizacji i zakończenia prac oraz czas na dokonanie wszelkich poprawek, uzgodnień i czynności odbioru.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>ZTM powinien zakończyć czynności odbioru końco</w:t>
      </w:r>
      <w:r w:rsidR="000B1992">
        <w:t>wego najpóźniej w terminie do 28</w:t>
      </w:r>
      <w:r w:rsidRPr="008B4A38">
        <w:t xml:space="preserve"> (dwudziestu </w:t>
      </w:r>
      <w:r w:rsidR="000B1992">
        <w:t>ośmiu</w:t>
      </w:r>
      <w:r w:rsidRPr="008B4A38">
        <w:t xml:space="preserve">) dni od dnia określonego w ust. 1 pkt b) powyżej. 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>Z czynności odbioru końcowego będzie spisany Protokół zdawczo-odbiorczy  zawierający ustalenia dokonane w trakcie odbioru.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>ZTM w toku czynności odbioru końcowego przedmiotu umowy może wskazać uwagi lub zastrzeżenia oraz odmówić odbioru i określić termin, w którym oczekuje poprawy bądź uzupełnienia przedmiotu zamówienia. ZTM zastrzega, że termin wskazany w ust. 1 pkt c) nie ulega przedłużeniu w związku z koniecznością wprowadzenia przez Wykonawcę zmian, związanych ze zgłoszonymi przez ZTM uwagami.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>Wykonawca ma obowiązek uwzględnić uwagi i zastrzeż</w:t>
      </w:r>
      <w:r w:rsidR="00D50D42">
        <w:t>enia, o których mowa w ust. 7 w </w:t>
      </w:r>
      <w:r w:rsidRPr="008B4A38">
        <w:t>terminie określonym przez ZTM oraz przekazać do ZTM poprawiony bądź uzupełniony przedmiot umowy.</w:t>
      </w:r>
    </w:p>
    <w:p w:rsidR="00BF404C" w:rsidRPr="008B4A38" w:rsidRDefault="00BF404C" w:rsidP="00BD3A2E">
      <w:pPr>
        <w:pStyle w:val="Teksttreci"/>
        <w:widowControl w:val="0"/>
        <w:numPr>
          <w:ilvl w:val="0"/>
          <w:numId w:val="2"/>
        </w:numPr>
        <w:tabs>
          <w:tab w:val="left" w:pos="-734"/>
          <w:tab w:val="left" w:pos="0"/>
        </w:tabs>
        <w:suppressAutoHyphens/>
        <w:spacing w:before="0" w:after="0" w:line="240" w:lineRule="auto"/>
      </w:pPr>
      <w:r w:rsidRPr="008B4A38">
        <w:t xml:space="preserve">Jeżeli Wykonawca opóźnia się z rozpoczęciem lub wykończeniem przedmiotu umowy tak dalece, że nie jest prawdopodobne, żeby zdołał je ukończyć w czasie umówionym, Zamawiający może bez wyznaczenia terminu dodatkowego odstąpić od umowy jeszcze </w:t>
      </w:r>
      <w:r w:rsidRPr="008B4A38">
        <w:lastRenderedPageBreak/>
        <w:t>przed upływem terminu do wykonania przedmiotu umowy.</w:t>
      </w:r>
    </w:p>
    <w:p w:rsidR="00957AF8" w:rsidRDefault="00957AF8" w:rsidP="00957AF8">
      <w:pPr>
        <w:pStyle w:val="Teksttreci"/>
        <w:widowControl w:val="0"/>
        <w:tabs>
          <w:tab w:val="left" w:pos="-734"/>
          <w:tab w:val="left" w:pos="0"/>
        </w:tabs>
        <w:suppressAutoHyphens/>
        <w:spacing w:before="0" w:after="0" w:line="276" w:lineRule="auto"/>
      </w:pPr>
    </w:p>
    <w:p w:rsidR="00E01B69" w:rsidRPr="00957AF8" w:rsidRDefault="00957AF8" w:rsidP="00957AF8">
      <w:pPr>
        <w:pStyle w:val="Teksttreci"/>
        <w:widowControl w:val="0"/>
        <w:tabs>
          <w:tab w:val="left" w:pos="-734"/>
          <w:tab w:val="left" w:pos="0"/>
        </w:tabs>
        <w:suppressAutoHyphens/>
        <w:spacing w:before="0" w:after="0" w:line="276" w:lineRule="auto"/>
        <w:rPr>
          <w:b/>
        </w:rPr>
      </w:pPr>
      <w:r w:rsidRPr="00957AF8">
        <w:rPr>
          <w:b/>
        </w:rPr>
        <w:t xml:space="preserve">III.  </w:t>
      </w:r>
      <w:r w:rsidR="00E01B69" w:rsidRPr="00957AF8">
        <w:rPr>
          <w:b/>
        </w:rPr>
        <w:t>Termin płatności:</w:t>
      </w:r>
    </w:p>
    <w:p w:rsidR="00E01B69" w:rsidRDefault="00E01B69" w:rsidP="00E01B69">
      <w:pPr>
        <w:spacing w:line="276" w:lineRule="auto"/>
        <w:ind w:left="426"/>
        <w:jc w:val="both"/>
        <w:rPr>
          <w:rFonts w:ascii="Times New Roman" w:hAnsi="Times New Roman"/>
        </w:rPr>
      </w:pPr>
      <w:r w:rsidRPr="006F4738">
        <w:rPr>
          <w:rFonts w:ascii="Times New Roman" w:hAnsi="Times New Roman"/>
        </w:rPr>
        <w:t>Podstawą rozliczenia i wystawienia faktury za wykonanie zamówienia będzie protokół zdawczo – odbiorczy podpisany przez upoważnionych przedstawicieli obu stron umowy. Zapłata za wykonanie zamówienia nastąpi w terminie 14 dni od dnia otrzymania przez ZTM prawidłowo wystawionej faktury VAT wraz z załączonym do niej protokołem zdawczo – odbiorczym, podpisanym przez upoważnionych przedstawicieli obu Stron.</w:t>
      </w:r>
    </w:p>
    <w:p w:rsidR="00957AF8" w:rsidRDefault="00957AF8" w:rsidP="00E01B69">
      <w:pPr>
        <w:spacing w:line="276" w:lineRule="auto"/>
        <w:ind w:left="426"/>
        <w:jc w:val="both"/>
        <w:rPr>
          <w:rFonts w:ascii="Times New Roman" w:hAnsi="Times New Roman"/>
        </w:rPr>
      </w:pPr>
    </w:p>
    <w:p w:rsidR="00E01B69" w:rsidRPr="00957AF8" w:rsidRDefault="00E01B69" w:rsidP="00957AF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</w:rPr>
      </w:pPr>
      <w:r w:rsidRPr="00957AF8">
        <w:rPr>
          <w:rFonts w:ascii="Times New Roman" w:hAnsi="Times New Roman"/>
          <w:b/>
        </w:rPr>
        <w:t>Inne warunki realizacji zamówienia:</w:t>
      </w:r>
    </w:p>
    <w:p w:rsidR="00192D46" w:rsidRPr="007A1A57" w:rsidRDefault="00192D46" w:rsidP="007A1A57">
      <w:pPr>
        <w:pStyle w:val="Akapitzlist"/>
        <w:numPr>
          <w:ilvl w:val="2"/>
          <w:numId w:val="2"/>
        </w:numPr>
        <w:tabs>
          <w:tab w:val="clear" w:pos="1440"/>
        </w:tabs>
        <w:suppressAutoHyphens/>
        <w:autoSpaceDN w:val="0"/>
        <w:spacing w:line="276" w:lineRule="auto"/>
        <w:ind w:left="709" w:hanging="283"/>
        <w:jc w:val="both"/>
        <w:textAlignment w:val="baseline"/>
        <w:rPr>
          <w:rFonts w:ascii="Times New Roman" w:hAnsi="Times New Roman"/>
          <w:iCs/>
        </w:rPr>
      </w:pPr>
      <w:r w:rsidRPr="007A1A57">
        <w:rPr>
          <w:rFonts w:ascii="Times New Roman" w:hAnsi="Times New Roman"/>
          <w:iCs/>
        </w:rPr>
        <w:t>O udzielenie zamówienia mogą ubiegać się podmioty, które:</w:t>
      </w:r>
    </w:p>
    <w:p w:rsidR="00192D46" w:rsidRDefault="008E74C0" w:rsidP="00192D46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ind w:left="1416"/>
        <w:contextualSpacing w:val="0"/>
        <w:jc w:val="both"/>
        <w:textAlignment w:val="baseline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są niezależne od Zamawiającego</w:t>
      </w:r>
      <w:r w:rsidR="00192D46" w:rsidRPr="00A67C89">
        <w:rPr>
          <w:rFonts w:ascii="Times New Roman" w:hAnsi="Times New Roman"/>
          <w:iCs/>
        </w:rPr>
        <w:t xml:space="preserve"> oraz MPK Rzeszów, w szczególności:</w:t>
      </w:r>
    </w:p>
    <w:p w:rsidR="00192D46" w:rsidRDefault="00192D46" w:rsidP="00192D46">
      <w:pPr>
        <w:pStyle w:val="Akapitzlist"/>
        <w:numPr>
          <w:ilvl w:val="1"/>
          <w:numId w:val="6"/>
        </w:numPr>
        <w:suppressAutoHyphens/>
        <w:autoSpaceDN w:val="0"/>
        <w:spacing w:line="276" w:lineRule="auto"/>
        <w:ind w:left="1560" w:hanging="284"/>
        <w:contextualSpacing w:val="0"/>
        <w:jc w:val="both"/>
        <w:textAlignment w:val="baseline"/>
        <w:rPr>
          <w:rFonts w:ascii="Times New Roman" w:hAnsi="Times New Roman"/>
          <w:iCs/>
        </w:rPr>
      </w:pPr>
      <w:r w:rsidRPr="00A67C89">
        <w:rPr>
          <w:rFonts w:ascii="Times New Roman" w:hAnsi="Times New Roman"/>
          <w:iCs/>
        </w:rPr>
        <w:t>n</w:t>
      </w:r>
      <w:r>
        <w:rPr>
          <w:rFonts w:ascii="Times New Roman" w:hAnsi="Times New Roman"/>
          <w:iCs/>
        </w:rPr>
        <w:t>ie pozostają</w:t>
      </w:r>
      <w:r w:rsidRPr="00A67C89">
        <w:rPr>
          <w:rFonts w:ascii="Times New Roman" w:hAnsi="Times New Roman"/>
          <w:iCs/>
        </w:rPr>
        <w:t xml:space="preserve"> w jakichkolwiek związkach osobistych z MPK Rzeszów oraz Zamawiającym,</w:t>
      </w:r>
    </w:p>
    <w:p w:rsidR="00192D46" w:rsidRDefault="00192D46" w:rsidP="00192D46">
      <w:pPr>
        <w:pStyle w:val="Akapitzlist"/>
        <w:numPr>
          <w:ilvl w:val="1"/>
          <w:numId w:val="6"/>
        </w:numPr>
        <w:suppressAutoHyphens/>
        <w:autoSpaceDN w:val="0"/>
        <w:spacing w:line="276" w:lineRule="auto"/>
        <w:ind w:left="1560" w:hanging="284"/>
        <w:contextualSpacing w:val="0"/>
        <w:jc w:val="both"/>
        <w:textAlignment w:val="baseline"/>
        <w:rPr>
          <w:rFonts w:ascii="Times New Roman" w:hAnsi="Times New Roman"/>
          <w:iCs/>
        </w:rPr>
      </w:pPr>
      <w:r w:rsidRPr="00A67C89">
        <w:rPr>
          <w:rFonts w:ascii="Times New Roman" w:hAnsi="Times New Roman"/>
          <w:iCs/>
        </w:rPr>
        <w:t>nie posiada</w:t>
      </w:r>
      <w:r>
        <w:rPr>
          <w:rFonts w:ascii="Times New Roman" w:hAnsi="Times New Roman"/>
          <w:iCs/>
        </w:rPr>
        <w:t>ją</w:t>
      </w:r>
      <w:r w:rsidRPr="00A67C89">
        <w:rPr>
          <w:rFonts w:ascii="Times New Roman" w:hAnsi="Times New Roman"/>
          <w:iCs/>
        </w:rPr>
        <w:t xml:space="preserve"> jakichkolwiek powiązań kapitałowych z MPK Rzeszów oraz Zamawiającym,</w:t>
      </w:r>
    </w:p>
    <w:p w:rsidR="00192D46" w:rsidRDefault="00192D46" w:rsidP="00192D46">
      <w:pPr>
        <w:pStyle w:val="Akapitzlist"/>
        <w:numPr>
          <w:ilvl w:val="1"/>
          <w:numId w:val="6"/>
        </w:numPr>
        <w:suppressAutoHyphens/>
        <w:autoSpaceDN w:val="0"/>
        <w:spacing w:line="276" w:lineRule="auto"/>
        <w:ind w:left="1560" w:hanging="284"/>
        <w:contextualSpacing w:val="0"/>
        <w:jc w:val="both"/>
        <w:textAlignment w:val="baseline"/>
        <w:rPr>
          <w:rFonts w:ascii="Times New Roman" w:hAnsi="Times New Roman"/>
          <w:iCs/>
        </w:rPr>
      </w:pPr>
      <w:r w:rsidRPr="00A67C89">
        <w:rPr>
          <w:rFonts w:ascii="Times New Roman" w:hAnsi="Times New Roman"/>
          <w:iCs/>
        </w:rPr>
        <w:t>udział przychodów Wykonawcy od MPK Rzeszów, ani Zamawiającego, w którymkolwiek z ostatnich 3 lat poprzedzających zawarcie niniejszej umowy nie przekracza 20% sumy przychodów Wykonawcy i podmiotów z</w:t>
      </w:r>
      <w:r w:rsidR="008E74C0">
        <w:rPr>
          <w:rFonts w:ascii="Times New Roman" w:hAnsi="Times New Roman"/>
          <w:iCs/>
        </w:rPr>
        <w:t> </w:t>
      </w:r>
      <w:r w:rsidRPr="00A67C89">
        <w:rPr>
          <w:rFonts w:ascii="Times New Roman" w:hAnsi="Times New Roman"/>
          <w:iCs/>
        </w:rPr>
        <w:t>nim powiązanych, w rozumieniu Załącznika nr 1 do rozporządzenia Komisji Europejskiej nr 651/2014 z dnia 17 czerwca 2014 r. uznającego niektóre rodzaje pomocy za zgodne z rynkiem wewnętrznym w zastosowaniu art. 107 i 108 Traktatu (Dz.UE.2014.L.187.</w:t>
      </w:r>
      <w:r w:rsidR="008E74C0">
        <w:rPr>
          <w:rFonts w:ascii="Times New Roman" w:hAnsi="Times New Roman"/>
          <w:iCs/>
        </w:rPr>
        <w:t>1 z dnia 26 czerwca 2014 r.), a </w:t>
      </w:r>
      <w:r w:rsidRPr="00A67C89">
        <w:rPr>
          <w:rFonts w:ascii="Times New Roman" w:hAnsi="Times New Roman"/>
          <w:iCs/>
        </w:rPr>
        <w:t>tym samym nie jest zależny kontraktowo od MPK Rzeszów, ani Zamawiającego.</w:t>
      </w:r>
    </w:p>
    <w:p w:rsidR="008D5482" w:rsidRPr="00A67C89" w:rsidRDefault="008D5482" w:rsidP="008D5482">
      <w:pPr>
        <w:pStyle w:val="Akapitzlist"/>
        <w:numPr>
          <w:ilvl w:val="0"/>
          <w:numId w:val="6"/>
        </w:numPr>
        <w:suppressAutoHyphens/>
        <w:autoSpaceDE w:val="0"/>
        <w:autoSpaceDN w:val="0"/>
        <w:spacing w:line="276" w:lineRule="auto"/>
        <w:ind w:left="1416"/>
        <w:contextualSpacing w:val="0"/>
        <w:jc w:val="both"/>
        <w:textAlignment w:val="baseline"/>
        <w:rPr>
          <w:rFonts w:ascii="Times New Roman" w:hAnsi="Times New Roman"/>
        </w:rPr>
      </w:pPr>
      <w:r w:rsidRPr="005E7828">
        <w:rPr>
          <w:rFonts w:ascii="Times New Roman" w:hAnsi="Times New Roman"/>
          <w:bCs/>
        </w:rPr>
        <w:t>spełniają łącznie warunki dotyczące:</w:t>
      </w:r>
    </w:p>
    <w:p w:rsidR="008D5482" w:rsidRPr="00A67C89" w:rsidRDefault="008D5482" w:rsidP="008D5482">
      <w:pPr>
        <w:pStyle w:val="Akapitzlist"/>
        <w:numPr>
          <w:ilvl w:val="1"/>
          <w:numId w:val="6"/>
        </w:numPr>
        <w:suppressAutoHyphens/>
        <w:autoSpaceDE w:val="0"/>
        <w:autoSpaceDN w:val="0"/>
        <w:spacing w:line="276" w:lineRule="auto"/>
        <w:ind w:left="1560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A67C89">
        <w:rPr>
          <w:rFonts w:ascii="Times New Roman" w:hAnsi="Times New Roman"/>
          <w:bCs/>
        </w:rPr>
        <w:t>posiadania wiedzy i doświadczenia:</w:t>
      </w:r>
    </w:p>
    <w:p w:rsidR="008D5482" w:rsidRPr="005E7828" w:rsidRDefault="008D5482" w:rsidP="008D5482">
      <w:pPr>
        <w:autoSpaceDE w:val="0"/>
        <w:ind w:left="1560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Zamawiający uzna warunek za spełniony w przypadku, gdy Wykonawca wykaże, że wykonał dla różnych podmiotów, należycie w okresie trzech ostatnich lat przed upływem terminu składania ofert, a jeżeli okres prowadzenia działalności jest krótszy – w tym okresie: co najmniej dwie usługi audytu rekompensa</w:t>
      </w:r>
      <w:r>
        <w:rPr>
          <w:rFonts w:ascii="Times New Roman" w:hAnsi="Times New Roman"/>
        </w:rPr>
        <w:t>ty z tytułu świadczenia usług w </w:t>
      </w:r>
      <w:r w:rsidRPr="005E7828">
        <w:rPr>
          <w:rFonts w:ascii="Times New Roman" w:hAnsi="Times New Roman"/>
        </w:rPr>
        <w:t>zakresie publicznego transportu zbiorowego dotyczące komunikacji miejskiej (zgodnie z Rozpor</w:t>
      </w:r>
      <w:r>
        <w:rPr>
          <w:rFonts w:ascii="Times New Roman" w:hAnsi="Times New Roman"/>
        </w:rPr>
        <w:t>ządzeniem 1370/2007</w:t>
      </w:r>
      <w:r w:rsidRPr="005E7828">
        <w:rPr>
          <w:rFonts w:ascii="Times New Roman" w:hAnsi="Times New Roman"/>
        </w:rPr>
        <w:t>), każdorazowo o wartości rekompensaty co najmniej 50 000 000,00 zł rocznie.</w:t>
      </w:r>
    </w:p>
    <w:p w:rsidR="008D5482" w:rsidRPr="005E7828" w:rsidRDefault="008D5482" w:rsidP="008D5482">
      <w:pPr>
        <w:autoSpaceDE w:val="0"/>
        <w:ind w:left="1560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Wykonawca dla potwierdzenia spełnian</w:t>
      </w:r>
      <w:r>
        <w:rPr>
          <w:rFonts w:ascii="Times New Roman" w:hAnsi="Times New Roman"/>
        </w:rPr>
        <w:t>ia warunku dotyczącego wiedzy i </w:t>
      </w:r>
      <w:r w:rsidRPr="005E7828">
        <w:rPr>
          <w:rFonts w:ascii="Times New Roman" w:hAnsi="Times New Roman"/>
        </w:rPr>
        <w:t>doświadczenia musi wykazać łącznie wszystkie usługi, o których mowa powyżej.</w:t>
      </w:r>
    </w:p>
    <w:p w:rsidR="008D5482" w:rsidRDefault="008D5482" w:rsidP="008D5482">
      <w:pPr>
        <w:autoSpaceDE w:val="0"/>
        <w:ind w:left="1560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Wykonawca zobowiązany jest potwierdzić jakość wykonanych prac referencjami lub protokołem odbioru bez zastrzeżeń, których kopi</w:t>
      </w:r>
      <w:r>
        <w:rPr>
          <w:rFonts w:ascii="Times New Roman" w:hAnsi="Times New Roman"/>
        </w:rPr>
        <w:t>e powinny zostać złożone wraz z </w:t>
      </w:r>
      <w:r w:rsidRPr="005E7828">
        <w:rPr>
          <w:rFonts w:ascii="Times New Roman" w:hAnsi="Times New Roman"/>
        </w:rPr>
        <w:t>formularzem stanowiącym treść oferty.</w:t>
      </w:r>
    </w:p>
    <w:p w:rsidR="008D5482" w:rsidRPr="00A67C89" w:rsidRDefault="008D5482" w:rsidP="008D5482">
      <w:pPr>
        <w:pStyle w:val="Akapitzlist"/>
        <w:numPr>
          <w:ilvl w:val="1"/>
          <w:numId w:val="6"/>
        </w:numPr>
        <w:suppressAutoHyphens/>
        <w:autoSpaceDE w:val="0"/>
        <w:autoSpaceDN w:val="0"/>
        <w:spacing w:line="276" w:lineRule="auto"/>
        <w:ind w:left="1560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A67C89">
        <w:rPr>
          <w:rFonts w:ascii="Times New Roman" w:hAnsi="Times New Roman"/>
          <w:bCs/>
        </w:rPr>
        <w:t>dysponowania osobami zdolnymi do wykonania zamówienia:</w:t>
      </w:r>
    </w:p>
    <w:p w:rsidR="008D5482" w:rsidRPr="005E7828" w:rsidRDefault="008D5482" w:rsidP="008D5482">
      <w:pPr>
        <w:autoSpaceDE w:val="0"/>
        <w:ind w:left="1560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Wykonawca spełni warunek w sytuacji, gdy wykaże, że dysponuje co najmniej:</w:t>
      </w:r>
    </w:p>
    <w:p w:rsidR="008D5482" w:rsidRPr="005E7828" w:rsidRDefault="008D5482" w:rsidP="008D5482">
      <w:pPr>
        <w:autoSpaceDE w:val="0"/>
        <w:ind w:left="1560" w:hanging="142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- 1 osobą o kwalifikacjach biegłego rewidenta, przy czym osoba ta powinna posiadać doświadczenie w przygotowaniu co najmniej dwóch audytów rekompensat w zakresie publicznego transportu zbiorowego, oraz</w:t>
      </w:r>
    </w:p>
    <w:p w:rsidR="008D5482" w:rsidRPr="005E7828" w:rsidRDefault="008D5482" w:rsidP="008D5482">
      <w:pPr>
        <w:autoSpaceDE w:val="0"/>
        <w:ind w:left="1418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lastRenderedPageBreak/>
        <w:t>- 2 osobami doświadczonymi w realizacji co najmn</w:t>
      </w:r>
      <w:r>
        <w:rPr>
          <w:rFonts w:ascii="Times New Roman" w:hAnsi="Times New Roman"/>
        </w:rPr>
        <w:t>iej dwóch audytów rekompensat w </w:t>
      </w:r>
      <w:r w:rsidRPr="005E7828">
        <w:rPr>
          <w:rFonts w:ascii="Times New Roman" w:hAnsi="Times New Roman"/>
        </w:rPr>
        <w:t>zakresie publicznego transportu zbiorowego.</w:t>
      </w:r>
    </w:p>
    <w:p w:rsidR="00D50D42" w:rsidRDefault="00D50D42" w:rsidP="008D5482">
      <w:pPr>
        <w:autoSpaceDE w:val="0"/>
        <w:ind w:left="1418"/>
        <w:jc w:val="both"/>
        <w:rPr>
          <w:rFonts w:ascii="Times New Roman" w:hAnsi="Times New Roman"/>
        </w:rPr>
      </w:pPr>
    </w:p>
    <w:p w:rsidR="008D5482" w:rsidRPr="008D5482" w:rsidRDefault="008D5482" w:rsidP="008D5482">
      <w:pPr>
        <w:autoSpaceDE w:val="0"/>
        <w:ind w:left="1418"/>
        <w:jc w:val="both"/>
        <w:rPr>
          <w:rFonts w:ascii="Times New Roman" w:hAnsi="Times New Roman"/>
        </w:rPr>
      </w:pPr>
      <w:r w:rsidRPr="005E7828">
        <w:rPr>
          <w:rFonts w:ascii="Times New Roman" w:hAnsi="Times New Roman"/>
        </w:rPr>
        <w:t>Wykonawca zobowiązany jest potwierdzić dysponowanie osobami zdolnymi do wykonania zamówienia poprzez dołączenie do treści oferty wykazu osób, które będą uczestniczyć w wykonywaniu zamówienia wraz z informacjami na temat ich kwalifikacji, doświadczenia i wykształcenia niezbędnych do wykonania zamówienia, wraz z zakresem wykonywanych przez nie czynności.</w:t>
      </w:r>
    </w:p>
    <w:p w:rsidR="008D5482" w:rsidRPr="008D5482" w:rsidRDefault="008D5482" w:rsidP="008D5482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iCs/>
        </w:rPr>
      </w:pPr>
    </w:p>
    <w:p w:rsidR="008E74C0" w:rsidRPr="007A1A57" w:rsidRDefault="00192D46" w:rsidP="007A1A57">
      <w:pPr>
        <w:pStyle w:val="Akapitzlist"/>
        <w:numPr>
          <w:ilvl w:val="2"/>
          <w:numId w:val="2"/>
        </w:numPr>
        <w:tabs>
          <w:tab w:val="clear" w:pos="1440"/>
        </w:tabs>
        <w:suppressAutoHyphens/>
        <w:autoSpaceDN w:val="0"/>
        <w:spacing w:after="200" w:line="276" w:lineRule="auto"/>
        <w:ind w:left="709" w:hanging="425"/>
        <w:jc w:val="both"/>
        <w:textAlignment w:val="baseline"/>
        <w:rPr>
          <w:rFonts w:ascii="Times New Roman" w:hAnsi="Times New Roman"/>
          <w:iCs/>
        </w:rPr>
      </w:pPr>
      <w:bookmarkStart w:id="0" w:name="_GoBack"/>
      <w:bookmarkEnd w:id="0"/>
      <w:r w:rsidRPr="007A1A57">
        <w:rPr>
          <w:rFonts w:ascii="Times New Roman" w:hAnsi="Times New Roman"/>
          <w:iCs/>
        </w:rPr>
        <w:t>Pozostałe warunki realizacji zamówienia według załączonego wzoru umowy.</w:t>
      </w:r>
    </w:p>
    <w:p w:rsidR="008D5482" w:rsidRPr="008D5482" w:rsidRDefault="008D5482" w:rsidP="008D5482">
      <w:pPr>
        <w:pStyle w:val="Akapitzlist"/>
        <w:suppressAutoHyphens/>
        <w:autoSpaceDN w:val="0"/>
        <w:spacing w:after="200" w:line="276" w:lineRule="auto"/>
        <w:ind w:left="567"/>
        <w:contextualSpacing w:val="0"/>
        <w:jc w:val="both"/>
        <w:textAlignment w:val="baseline"/>
        <w:rPr>
          <w:rFonts w:ascii="Times New Roman" w:hAnsi="Times New Roman"/>
          <w:iCs/>
        </w:rPr>
      </w:pPr>
    </w:p>
    <w:p w:rsidR="00BD7EE9" w:rsidRPr="000271F2" w:rsidRDefault="00BD7EE9" w:rsidP="00E01B69">
      <w:pPr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Oświadczam, że zapoznałem się z opisem przedmiotu zamówienia i zobowiązuję się go wykona</w:t>
      </w:r>
      <w:r w:rsidR="00BB4ED1"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ć na warunkach określonych przez zamawiającego.</w:t>
      </w:r>
    </w:p>
    <w:p w:rsidR="00230883" w:rsidRPr="000271F2" w:rsidRDefault="00BD7EE9" w:rsidP="00E01B69">
      <w:pPr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Oświadczam, że dysponuję potencjałem technicznym i osobami zdolnymi do wykonania zamówienia.</w:t>
      </w:r>
    </w:p>
    <w:p w:rsidR="00BD7EE9" w:rsidRPr="000271F2" w:rsidRDefault="00BD7EE9" w:rsidP="00E01B69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Dnia </w:t>
      </w:r>
    </w:p>
    <w:p w:rsidR="00BD7EE9" w:rsidRPr="000271F2" w:rsidRDefault="00BD7EE9" w:rsidP="00E01B69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………………….</w:t>
      </w:r>
    </w:p>
    <w:p w:rsidR="00BD7EE9" w:rsidRPr="000271F2" w:rsidRDefault="00BD7EE9" w:rsidP="00E01B69">
      <w:pPr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>……………………………………………………</w:t>
      </w:r>
    </w:p>
    <w:p w:rsidR="00BD7EE9" w:rsidRPr="000271F2" w:rsidRDefault="00BD7EE9" w:rsidP="00E01B69">
      <w:pPr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val="pl-PL" w:eastAsia="en-US"/>
        </w:rPr>
      </w:pPr>
      <w:r w:rsidRPr="000271F2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podpis wykonawcy lub </w:t>
      </w:r>
    </w:p>
    <w:p w:rsidR="0005143A" w:rsidRPr="006F34DB" w:rsidRDefault="00BD7EE9" w:rsidP="00E01B69">
      <w:pPr>
        <w:spacing w:line="276" w:lineRule="auto"/>
        <w:jc w:val="right"/>
        <w:rPr>
          <w:rFonts w:ascii="Times New Roman" w:eastAsiaTheme="minorHAnsi" w:hAnsi="Times New Roman" w:cs="Times New Roman"/>
          <w:color w:val="auto"/>
          <w:sz w:val="23"/>
          <w:szCs w:val="23"/>
          <w:lang w:val="pl-PL" w:eastAsia="en-US"/>
        </w:rPr>
      </w:pPr>
      <w:r w:rsidRPr="00511104">
        <w:rPr>
          <w:rFonts w:ascii="Times New Roman" w:eastAsiaTheme="minorHAnsi" w:hAnsi="Times New Roman" w:cs="Times New Roman"/>
          <w:color w:val="auto"/>
          <w:sz w:val="23"/>
          <w:szCs w:val="23"/>
          <w:lang w:val="pl-PL" w:eastAsia="en-US"/>
        </w:rPr>
        <w:t>osoby upoważnionej pieczątka wykonawcy</w:t>
      </w:r>
    </w:p>
    <w:sectPr w:rsidR="0005143A" w:rsidRPr="006F34DB" w:rsidSect="008E74C0">
      <w:type w:val="continuous"/>
      <w:pgSz w:w="11905" w:h="16837"/>
      <w:pgMar w:top="1417" w:right="1417" w:bottom="1276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5B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F244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Courier New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10803BC5"/>
    <w:multiLevelType w:val="hybridMultilevel"/>
    <w:tmpl w:val="4F0874DA"/>
    <w:lvl w:ilvl="0" w:tplc="9140BFD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E4B"/>
    <w:multiLevelType w:val="hybridMultilevel"/>
    <w:tmpl w:val="E90C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439"/>
    <w:multiLevelType w:val="multilevel"/>
    <w:tmpl w:val="F3B299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43C80"/>
    <w:multiLevelType w:val="hybridMultilevel"/>
    <w:tmpl w:val="C5284ADA"/>
    <w:lvl w:ilvl="0" w:tplc="1F6028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B0251"/>
    <w:multiLevelType w:val="hybridMultilevel"/>
    <w:tmpl w:val="DEF29518"/>
    <w:lvl w:ilvl="0" w:tplc="C58AE9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3099"/>
    <w:multiLevelType w:val="hybridMultilevel"/>
    <w:tmpl w:val="F926C09A"/>
    <w:lvl w:ilvl="0" w:tplc="91FCEF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5D3B9D"/>
    <w:multiLevelType w:val="multilevel"/>
    <w:tmpl w:val="051200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D60BAB"/>
    <w:multiLevelType w:val="hybridMultilevel"/>
    <w:tmpl w:val="08A28A76"/>
    <w:lvl w:ilvl="0" w:tplc="3B36F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84C8A"/>
    <w:multiLevelType w:val="hybridMultilevel"/>
    <w:tmpl w:val="AF8C0FC4"/>
    <w:lvl w:ilvl="0" w:tplc="1794105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E9"/>
    <w:rsid w:val="000271F2"/>
    <w:rsid w:val="0005143A"/>
    <w:rsid w:val="00084DAF"/>
    <w:rsid w:val="000B1992"/>
    <w:rsid w:val="000F111E"/>
    <w:rsid w:val="00192D46"/>
    <w:rsid w:val="001E6AFB"/>
    <w:rsid w:val="00230883"/>
    <w:rsid w:val="00246D5C"/>
    <w:rsid w:val="002A32C9"/>
    <w:rsid w:val="0035553F"/>
    <w:rsid w:val="003C2B0D"/>
    <w:rsid w:val="003C3B63"/>
    <w:rsid w:val="00476549"/>
    <w:rsid w:val="004A7405"/>
    <w:rsid w:val="0065453F"/>
    <w:rsid w:val="006F34DB"/>
    <w:rsid w:val="007A1A57"/>
    <w:rsid w:val="007C7805"/>
    <w:rsid w:val="008D5482"/>
    <w:rsid w:val="008E74C0"/>
    <w:rsid w:val="00957AF8"/>
    <w:rsid w:val="00974310"/>
    <w:rsid w:val="00B72398"/>
    <w:rsid w:val="00B82AEF"/>
    <w:rsid w:val="00BA466B"/>
    <w:rsid w:val="00BB4ED1"/>
    <w:rsid w:val="00BD3A2E"/>
    <w:rsid w:val="00BD7EE9"/>
    <w:rsid w:val="00BF404C"/>
    <w:rsid w:val="00CE5848"/>
    <w:rsid w:val="00D50D42"/>
    <w:rsid w:val="00DC052F"/>
    <w:rsid w:val="00DE5D8A"/>
    <w:rsid w:val="00E01B69"/>
    <w:rsid w:val="00F83520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D26FF-1EE8-42A8-80FB-205CA58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D7E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link w:val="Teksttreci0"/>
    <w:rsid w:val="00BD7EE9"/>
    <w:pPr>
      <w:shd w:val="clear" w:color="auto" w:fill="FFFFFF"/>
      <w:spacing w:before="180" w:after="360" w:line="408" w:lineRule="exact"/>
      <w:jc w:val="both"/>
    </w:pPr>
    <w:rPr>
      <w:rFonts w:ascii="Times New Roman" w:eastAsia="Times New Roman" w:hAnsi="Times New Roman" w:cs="Times New Roman"/>
      <w:sz w:val="23"/>
      <w:szCs w:val="23"/>
      <w:lang w:val="pl-PL"/>
    </w:rPr>
  </w:style>
  <w:style w:type="character" w:customStyle="1" w:styleId="Teksttreci0">
    <w:name w:val="Tekst treści_"/>
    <w:basedOn w:val="Domylnaczcionkaakapitu"/>
    <w:link w:val="Teksttreci"/>
    <w:rsid w:val="00BD7EE9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4765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D5C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Gabiela Polak</dc:creator>
  <cp:lastModifiedBy>Piotr Stanek</cp:lastModifiedBy>
  <cp:revision>33</cp:revision>
  <cp:lastPrinted>2023-04-03T11:11:00Z</cp:lastPrinted>
  <dcterms:created xsi:type="dcterms:W3CDTF">2014-06-09T07:06:00Z</dcterms:created>
  <dcterms:modified xsi:type="dcterms:W3CDTF">2024-04-30T10:32:00Z</dcterms:modified>
</cp:coreProperties>
</file>